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outlineLvl w:val="1"/>
        <w:rPr>
          <w:rFonts w:hint="eastAsia" w:eastAsiaTheme="minorEastAsia"/>
          <w:lang w:eastAsia="zh-CN"/>
        </w:rPr>
      </w:pPr>
      <w:bookmarkStart w:id="0" w:name="_GoBack"/>
      <w:bookmarkEnd w:id="0"/>
      <w:r>
        <w:rPr>
          <w:rFonts w:hint="eastAsia"/>
          <w:b/>
          <w:sz w:val="36"/>
          <w:lang w:eastAsia="zh-CN"/>
        </w:rPr>
        <w:t>采购需求</w:t>
      </w:r>
    </w:p>
    <w:p>
      <w:pPr>
        <w:pStyle w:val="4"/>
        <w:ind w:firstLine="480"/>
      </w:pPr>
      <w:r>
        <w:t>（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pPr>
        <w:pStyle w:val="4"/>
        <w:ind w:firstLine="480"/>
      </w:pPr>
      <w:r>
        <w:t>（注：当采购包的评标方法为最低评标价法时带“★”的参数需求为实质性要求，供应商必须响应并满足的参数需求，采购人、采购代理机构应当根据项目实际需求合理设定，并明确具体要求。）</w:t>
      </w:r>
    </w:p>
    <w:p>
      <w:pPr>
        <w:pStyle w:val="4"/>
        <w:outlineLvl w:val="2"/>
      </w:pPr>
      <w:r>
        <w:rPr>
          <w:b/>
          <w:sz w:val="28"/>
        </w:rPr>
        <w:t>3.1采购项目概况</w:t>
      </w:r>
    </w:p>
    <w:p>
      <w:pPr>
        <w:pStyle w:val="4"/>
      </w:pPr>
    </w:p>
    <w:p>
      <w:pPr>
        <w:pStyle w:val="4"/>
      </w:pPr>
      <w:r>
        <w:t>项目概况：为提升档案开放审核工作效率，采购1套基于人工智能技术的辅助鉴定成品软件，该软件基于信创软件平台开发，具备档案管理、档案内容识别、全文检索、智能鉴定、系统管理、用户管理、权限管理等功能，能够辅助档案鉴定人员开展工作。</w:t>
      </w:r>
    </w:p>
    <w:p>
      <w:pPr>
        <w:pStyle w:val="4"/>
        <w:ind w:firstLine="480"/>
        <w:outlineLvl w:val="2"/>
      </w:pPr>
      <w:r>
        <w:rPr>
          <w:b/>
          <w:sz w:val="28"/>
        </w:rPr>
        <w:t>3.2服务内容及服务要求</w:t>
      </w:r>
    </w:p>
    <w:p>
      <w:pPr>
        <w:pStyle w:val="4"/>
        <w:ind w:firstLine="480"/>
        <w:outlineLvl w:val="3"/>
      </w:pPr>
      <w:r>
        <w:rPr>
          <w:b/>
          <w:sz w:val="24"/>
        </w:rPr>
        <w:t>3.2.1服务内容</w:t>
      </w:r>
    </w:p>
    <w:p>
      <w:pPr>
        <w:pStyle w:val="4"/>
      </w:pPr>
    </w:p>
    <w:p>
      <w:pPr>
        <w:pStyle w:val="4"/>
      </w:pPr>
    </w:p>
    <w:p>
      <w:pPr>
        <w:pStyle w:val="4"/>
      </w:pPr>
    </w:p>
    <w:p>
      <w:pPr>
        <w:pStyle w:val="4"/>
      </w:pPr>
      <w:r>
        <w:t>采购包1：</w:t>
      </w:r>
    </w:p>
    <w:p>
      <w:pPr>
        <w:pStyle w:val="4"/>
      </w:pPr>
      <w:r>
        <w:t>采购包预算金额（元）: 1,000,000.00</w:t>
      </w:r>
    </w:p>
    <w:p>
      <w:pPr>
        <w:pStyle w:val="4"/>
      </w:pPr>
      <w:r>
        <w:t>采购包最高限价（元）: 1,000,000.00</w:t>
      </w:r>
    </w:p>
    <w:p>
      <w:pPr>
        <w:pStyle w:val="4"/>
      </w:pPr>
      <w:r>
        <w:t>供应商报价不允许超过标的金额</w:t>
      </w:r>
    </w:p>
    <w:p>
      <w:pPr>
        <w:pStyle w:val="4"/>
      </w:pPr>
      <w: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3"/>
        <w:gridCol w:w="803"/>
        <w:gridCol w:w="813"/>
        <w:gridCol w:w="1279"/>
        <w:gridCol w:w="804"/>
        <w:gridCol w:w="804"/>
        <w:gridCol w:w="804"/>
        <w:gridCol w:w="804"/>
        <w:gridCol w:w="804"/>
        <w:gridCol w:w="8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序号</w:t>
            </w:r>
          </w:p>
        </w:tc>
        <w:tc>
          <w:tcPr>
            <w:tcW w:w="831" w:type="dxa"/>
          </w:tcPr>
          <w:p>
            <w:pPr>
              <w:pStyle w:val="4"/>
            </w:pPr>
            <w:r>
              <w:t>标的名称</w:t>
            </w:r>
          </w:p>
        </w:tc>
        <w:tc>
          <w:tcPr>
            <w:tcW w:w="831" w:type="dxa"/>
          </w:tcPr>
          <w:p>
            <w:pPr>
              <w:pStyle w:val="4"/>
            </w:pPr>
            <w:r>
              <w:t>数量</w:t>
            </w:r>
          </w:p>
        </w:tc>
        <w:tc>
          <w:tcPr>
            <w:tcW w:w="831" w:type="dxa"/>
          </w:tcPr>
          <w:p>
            <w:pPr>
              <w:pStyle w:val="4"/>
            </w:pPr>
            <w:r>
              <w:t>标的金额 （元）</w:t>
            </w:r>
          </w:p>
        </w:tc>
        <w:tc>
          <w:tcPr>
            <w:tcW w:w="831" w:type="dxa"/>
          </w:tcPr>
          <w:p>
            <w:pPr>
              <w:pStyle w:val="4"/>
            </w:pPr>
            <w:r>
              <w:t>计量单位</w:t>
            </w:r>
          </w:p>
        </w:tc>
        <w:tc>
          <w:tcPr>
            <w:tcW w:w="831" w:type="dxa"/>
          </w:tcPr>
          <w:p>
            <w:pPr>
              <w:pStyle w:val="4"/>
            </w:pPr>
            <w:r>
              <w:t>所属行业</w:t>
            </w:r>
          </w:p>
        </w:tc>
        <w:tc>
          <w:tcPr>
            <w:tcW w:w="831" w:type="dxa"/>
          </w:tcPr>
          <w:p>
            <w:pPr>
              <w:pStyle w:val="4"/>
            </w:pPr>
            <w:r>
              <w:t>是否核心产品</w:t>
            </w:r>
          </w:p>
        </w:tc>
        <w:tc>
          <w:tcPr>
            <w:tcW w:w="831" w:type="dxa"/>
          </w:tcPr>
          <w:p>
            <w:pPr>
              <w:pStyle w:val="4"/>
            </w:pPr>
            <w:r>
              <w:t>是否允许进口产品</w:t>
            </w:r>
          </w:p>
        </w:tc>
        <w:tc>
          <w:tcPr>
            <w:tcW w:w="831" w:type="dxa"/>
          </w:tcPr>
          <w:p>
            <w:pPr>
              <w:pStyle w:val="4"/>
            </w:pPr>
            <w:r>
              <w:t>是否属于节能产品</w:t>
            </w:r>
          </w:p>
        </w:tc>
        <w:tc>
          <w:tcPr>
            <w:tcW w:w="831" w:type="dxa"/>
          </w:tcPr>
          <w:p>
            <w:pPr>
              <w:pStyle w:val="4"/>
            </w:pPr>
            <w:r>
              <w:t>是否属于环境标志产品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pPr>
            <w:r>
              <w:t>1</w:t>
            </w:r>
          </w:p>
        </w:tc>
        <w:tc>
          <w:tcPr>
            <w:tcW w:w="831" w:type="dxa"/>
          </w:tcPr>
          <w:p>
            <w:pPr>
              <w:pStyle w:val="4"/>
            </w:pPr>
            <w:r>
              <w:t>人工智能辅助鉴定软件</w:t>
            </w:r>
          </w:p>
        </w:tc>
        <w:tc>
          <w:tcPr>
            <w:tcW w:w="831" w:type="dxa"/>
          </w:tcPr>
          <w:p>
            <w:pPr>
              <w:pStyle w:val="4"/>
              <w:jc w:val="right"/>
            </w:pPr>
            <w:r>
              <w:t>1.00</w:t>
            </w:r>
          </w:p>
        </w:tc>
        <w:tc>
          <w:tcPr>
            <w:tcW w:w="831" w:type="dxa"/>
          </w:tcPr>
          <w:p>
            <w:pPr>
              <w:pStyle w:val="4"/>
              <w:jc w:val="right"/>
            </w:pPr>
            <w:r>
              <w:t>1,000,000.00</w:t>
            </w:r>
          </w:p>
        </w:tc>
        <w:tc>
          <w:tcPr>
            <w:tcW w:w="831" w:type="dxa"/>
          </w:tcPr>
          <w:p>
            <w:pPr>
              <w:pStyle w:val="4"/>
            </w:pPr>
            <w:r>
              <w:t>项</w:t>
            </w:r>
          </w:p>
        </w:tc>
        <w:tc>
          <w:tcPr>
            <w:tcW w:w="831" w:type="dxa"/>
          </w:tcPr>
          <w:p>
            <w:pPr>
              <w:pStyle w:val="4"/>
            </w:pPr>
            <w:r>
              <w:t>软件和信息技术服务业</w:t>
            </w:r>
          </w:p>
        </w:tc>
        <w:tc>
          <w:tcPr>
            <w:tcW w:w="831" w:type="dxa"/>
          </w:tcPr>
          <w:p>
            <w:pPr>
              <w:pStyle w:val="4"/>
            </w:pPr>
            <w:r>
              <w:t>否</w:t>
            </w:r>
          </w:p>
        </w:tc>
        <w:tc>
          <w:tcPr>
            <w:tcW w:w="831" w:type="dxa"/>
          </w:tcPr>
          <w:p>
            <w:pPr>
              <w:pStyle w:val="4"/>
            </w:pPr>
            <w:r>
              <w:t>否</w:t>
            </w:r>
          </w:p>
        </w:tc>
        <w:tc>
          <w:tcPr>
            <w:tcW w:w="831" w:type="dxa"/>
          </w:tcPr>
          <w:p>
            <w:pPr>
              <w:pStyle w:val="4"/>
            </w:pPr>
            <w:r>
              <w:t>否</w:t>
            </w:r>
          </w:p>
        </w:tc>
        <w:tc>
          <w:tcPr>
            <w:tcW w:w="831" w:type="dxa"/>
          </w:tcPr>
          <w:p>
            <w:pPr>
              <w:pStyle w:val="4"/>
            </w:pPr>
            <w:r>
              <w:t>否</w:t>
            </w:r>
          </w:p>
        </w:tc>
      </w:tr>
    </w:tbl>
    <w:p>
      <w:pPr>
        <w:pStyle w:val="4"/>
        <w:ind w:firstLine="480"/>
        <w:outlineLvl w:val="3"/>
      </w:pPr>
      <w:r>
        <w:rPr>
          <w:b/>
          <w:sz w:val="24"/>
        </w:rPr>
        <w:t>3.2.2服务要求</w:t>
      </w:r>
    </w:p>
    <w:p>
      <w:pPr>
        <w:pStyle w:val="4"/>
      </w:pPr>
    </w:p>
    <w:p>
      <w:pPr>
        <w:pStyle w:val="4"/>
      </w:pPr>
    </w:p>
    <w:p>
      <w:pPr>
        <w:pStyle w:val="4"/>
      </w:pPr>
    </w:p>
    <w:p>
      <w:pPr>
        <w:pStyle w:val="4"/>
      </w:pPr>
      <w:r>
        <w:t>采购包1：</w:t>
      </w:r>
    </w:p>
    <w:p>
      <w:pPr>
        <w:pStyle w:val="4"/>
      </w:pPr>
    </w:p>
    <w:p>
      <w:pPr>
        <w:pStyle w:val="4"/>
      </w:pPr>
      <w:r>
        <w:t>标的名称：人工智能辅助鉴定软件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pPr>
            <w:r>
              <w:t>参数性质</w:t>
            </w:r>
          </w:p>
        </w:tc>
        <w:tc>
          <w:tcPr>
            <w:tcW w:w="2769" w:type="dxa"/>
          </w:tcPr>
          <w:p>
            <w:pPr>
              <w:pStyle w:val="4"/>
            </w:pPr>
            <w:r>
              <w:t>序号</w:t>
            </w:r>
          </w:p>
        </w:tc>
        <w:tc>
          <w:tcPr>
            <w:tcW w:w="2769" w:type="dxa"/>
          </w:tcPr>
          <w:p>
            <w:pPr>
              <w:pStyle w:val="4"/>
            </w:pPr>
            <w:r>
              <w:t>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1</w:t>
            </w:r>
          </w:p>
        </w:tc>
        <w:tc>
          <w:tcPr>
            <w:tcW w:w="2769" w:type="dxa"/>
          </w:tcPr>
          <w:p>
            <w:pPr>
              <w:pStyle w:val="4"/>
              <w:ind w:firstLine="480"/>
              <w:jc w:val="both"/>
            </w:pPr>
            <w:r>
              <w:t xml:space="preserve"> </w:t>
            </w:r>
          </w:p>
          <w:p>
            <w:pPr>
              <w:pStyle w:val="4"/>
              <w:ind w:firstLine="480"/>
              <w:jc w:val="both"/>
            </w:pPr>
            <w:r>
              <w:rPr>
                <w:rFonts w:ascii="仿宋" w:hAnsi="仿宋" w:eastAsia="仿宋" w:cs="仿宋"/>
                <w:color w:val="000000"/>
                <w:sz w:val="24"/>
              </w:rPr>
              <w:t>★软件技术要求</w:t>
            </w:r>
          </w:p>
          <w:p>
            <w:pPr>
              <w:pStyle w:val="4"/>
              <w:ind w:firstLine="480"/>
              <w:jc w:val="both"/>
            </w:pPr>
            <w:r>
              <w:rPr>
                <w:rFonts w:ascii="仿宋" w:hAnsi="仿宋" w:eastAsia="仿宋" w:cs="仿宋"/>
                <w:color w:val="000000"/>
                <w:sz w:val="24"/>
              </w:rPr>
              <w:t>（1）标准规范。人工智能辅助鉴定软件属于档案行业软件，应满足《电子档案管理系统基本功能规定》《数字档案馆系统测试办法》《档案信息系统安全保护基本要求》等标准规范。</w:t>
            </w:r>
          </w:p>
          <w:p>
            <w:pPr>
              <w:pStyle w:val="4"/>
              <w:ind w:firstLine="480"/>
              <w:jc w:val="both"/>
            </w:pPr>
            <w:r>
              <w:rPr>
                <w:rFonts w:ascii="仿宋" w:hAnsi="仿宋" w:eastAsia="仿宋" w:cs="仿宋"/>
                <w:color w:val="000000"/>
                <w:sz w:val="24"/>
              </w:rPr>
              <w:t>（2）运行环境。人工智能辅助鉴定软件必须运行在统信UOS服务器操作系统、国产中间件、国产数据库等信创软硬件产品之上，支持IPv6网络环境。</w:t>
            </w:r>
          </w:p>
          <w:p>
            <w:pPr>
              <w:pStyle w:val="4"/>
              <w:ind w:firstLine="480"/>
              <w:jc w:val="both"/>
            </w:pPr>
            <w:r>
              <w:rPr>
                <w:rFonts w:ascii="仿宋" w:hAnsi="仿宋" w:eastAsia="仿宋" w:cs="仿宋"/>
                <w:color w:val="000000"/>
                <w:sz w:val="24"/>
              </w:rPr>
              <w:t>（3）软件框架。人工智能辅助鉴定软件采用B/S架构，兼容基于信创软硬件的浏览器。前端采用vue、angular、react等成熟框架，具备灵活扩展功能；后端开发语言为java等主流开发语言，需采用Spring Boot等成熟框架，具备标准化流程化开发能力。</w:t>
            </w:r>
          </w:p>
          <w:p>
            <w:pPr>
              <w:pStyle w:val="4"/>
              <w:ind w:firstLine="480"/>
              <w:jc w:val="both"/>
            </w:pPr>
            <w:r>
              <w:rPr>
                <w:rFonts w:ascii="仿宋" w:hAnsi="仿宋" w:eastAsia="仿宋" w:cs="仿宋"/>
                <w:color w:val="000000"/>
                <w:sz w:val="24"/>
              </w:rPr>
              <w:t>（4）数据接口。人工智能辅助鉴定软件应当采用前后端分离设计，使用resultfulAPI等主流设计风格进行前后端数据交互。能够通过API的方式与其他系统进行数据互通。</w:t>
            </w:r>
          </w:p>
          <w:p>
            <w:pPr>
              <w:pStyle w:val="4"/>
              <w:ind w:firstLine="480"/>
              <w:jc w:val="both"/>
            </w:pPr>
            <w:r>
              <w:rPr>
                <w:rFonts w:ascii="仿宋" w:hAnsi="仿宋" w:eastAsia="仿宋" w:cs="仿宋"/>
                <w:color w:val="000000"/>
                <w:sz w:val="24"/>
              </w:rPr>
              <w:t>（5）响应时间。千万级数据条件下单次查询响应时间不超过5秒。</w:t>
            </w:r>
          </w:p>
          <w:p>
            <w:pPr>
              <w:pStyle w:val="4"/>
              <w:ind w:firstLine="480"/>
              <w:jc w:val="both"/>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tc>
        <w:tc>
          <w:tcPr>
            <w:tcW w:w="2769" w:type="dxa"/>
          </w:tcPr>
          <w:p>
            <w:pPr>
              <w:pStyle w:val="4"/>
            </w:pPr>
            <w:r>
              <w:t>2</w:t>
            </w:r>
          </w:p>
        </w:tc>
        <w:tc>
          <w:tcPr>
            <w:tcW w:w="2769" w:type="dxa"/>
          </w:tcPr>
          <w:p>
            <w:pPr>
              <w:pStyle w:val="4"/>
              <w:ind w:firstLine="480"/>
              <w:jc w:val="both"/>
            </w:pPr>
            <w:r>
              <w:rPr>
                <w:rFonts w:ascii="仿宋" w:hAnsi="仿宋" w:eastAsia="仿宋" w:cs="仿宋"/>
                <w:sz w:val="24"/>
              </w:rPr>
              <w:t>软件功能要求</w:t>
            </w:r>
          </w:p>
          <w:p>
            <w:pPr>
              <w:pStyle w:val="4"/>
              <w:ind w:firstLine="480"/>
              <w:jc w:val="both"/>
            </w:pPr>
            <w:r>
              <w:rPr>
                <w:rFonts w:ascii="仿宋" w:hAnsi="仿宋" w:eastAsia="仿宋" w:cs="仿宋"/>
                <w:sz w:val="24"/>
              </w:rPr>
              <w:t>人工智能辅助鉴定软件应具备档案管理、档案检索、档案内容识别、档案鉴定、系统管理、用户管理、权限管理等功能。</w:t>
            </w:r>
          </w:p>
          <w:p>
            <w:pPr>
              <w:pStyle w:val="4"/>
              <w:ind w:firstLine="480"/>
              <w:jc w:val="both"/>
            </w:pPr>
            <w:r>
              <w:rPr>
                <w:rFonts w:ascii="仿宋" w:hAnsi="仿宋" w:eastAsia="仿宋" w:cs="仿宋"/>
                <w:sz w:val="24"/>
              </w:rPr>
              <w:t>（1）档案管理</w:t>
            </w:r>
          </w:p>
          <w:p>
            <w:pPr>
              <w:pStyle w:val="4"/>
              <w:ind w:firstLine="480"/>
              <w:jc w:val="both"/>
            </w:pPr>
            <w:r>
              <w:rPr>
                <w:rFonts w:ascii="仿宋" w:hAnsi="仿宋" w:eastAsia="仿宋" w:cs="仿宋"/>
                <w:sz w:val="24"/>
              </w:rPr>
              <w:t>支持档案目录、全文导入导出；能够自动检测档案目录、全文的匹配情况；支持自定义档案目录的导出字段。</w:t>
            </w:r>
          </w:p>
          <w:p>
            <w:pPr>
              <w:pStyle w:val="4"/>
              <w:ind w:firstLine="480"/>
              <w:jc w:val="both"/>
            </w:pPr>
            <w:r>
              <w:rPr>
                <w:rFonts w:ascii="仿宋" w:hAnsi="仿宋" w:eastAsia="仿宋" w:cs="仿宋"/>
                <w:sz w:val="24"/>
              </w:rPr>
              <w:t>（2）档案内容识别</w:t>
            </w:r>
          </w:p>
          <w:p>
            <w:pPr>
              <w:pStyle w:val="4"/>
              <w:ind w:firstLine="480"/>
              <w:jc w:val="both"/>
            </w:pPr>
            <w:r>
              <w:rPr>
                <w:rFonts w:ascii="仿宋" w:hAnsi="仿宋" w:eastAsia="仿宋" w:cs="仿宋"/>
                <w:sz w:val="24"/>
              </w:rPr>
              <w:t>①通用功能。软件集成档案专用OCR工具，支持覆盖PDF、TIFF、JPG等各个时期数字化加工常用格式的扫描件，通过算法自动优化档案扫描过程中产生的倾斜、黑边、图像模糊、印章压字等图像问题。通过软件界面逐件查看OCR解析结果，可以复制并且可以用于辅助档案编研等深层次加工利用。识别的内容可以与原始档案进行关联存储。</w:t>
            </w:r>
          </w:p>
          <w:p>
            <w:pPr>
              <w:pStyle w:val="4"/>
              <w:ind w:firstLine="480"/>
              <w:jc w:val="both"/>
            </w:pPr>
            <w:r>
              <w:rPr>
                <w:rFonts w:ascii="仿宋" w:hAnsi="仿宋" w:eastAsia="仿宋" w:cs="仿宋"/>
                <w:sz w:val="24"/>
              </w:rPr>
              <w:t>②竖排文字识别。通过大量竖排文字样本收集和算法优化，OCR技术可识别竖排文字，有效识别明清、民国时期竖排档案。③繁体字识别。通过大量收集繁体字，建立繁体字字库。提升OCR技术对繁体字的识别，有效的解决早期档案中繁体和简体字混排的问题。</w:t>
            </w:r>
          </w:p>
          <w:p>
            <w:pPr>
              <w:pStyle w:val="4"/>
              <w:ind w:firstLine="480"/>
              <w:jc w:val="both"/>
            </w:pPr>
            <w:r>
              <w:rPr>
                <w:rFonts w:ascii="仿宋" w:hAnsi="仿宋" w:eastAsia="仿宋" w:cs="仿宋"/>
                <w:sz w:val="24"/>
              </w:rPr>
              <w:t>④停用简体字识别。通过大量收集停用简体字，建立停用简体字库。提升OCR技术对停用简体的识别，有效解决早期档案中停用简体无法识别的问题。</w:t>
            </w:r>
          </w:p>
          <w:p>
            <w:pPr>
              <w:pStyle w:val="4"/>
              <w:ind w:firstLine="480"/>
              <w:jc w:val="both"/>
            </w:pPr>
            <w:r>
              <w:rPr>
                <w:rFonts w:ascii="仿宋" w:hAnsi="仿宋" w:eastAsia="仿宋" w:cs="仿宋"/>
                <w:sz w:val="24"/>
              </w:rPr>
              <w:t>⑤软笔手写识别。通过优化软笔手写识别算法，OCR技术可识别软笔手写，有效解决档案中软笔手写无法识别的问题</w:t>
            </w:r>
            <w:r>
              <w:rPr>
                <w:rFonts w:ascii="仿宋" w:hAnsi="仿宋" w:eastAsia="仿宋" w:cs="仿宋"/>
                <w:color w:val="FF0000"/>
                <w:sz w:val="24"/>
              </w:rPr>
              <w:t>。</w:t>
            </w:r>
          </w:p>
          <w:p>
            <w:pPr>
              <w:pStyle w:val="4"/>
              <w:ind w:firstLine="480"/>
              <w:jc w:val="both"/>
            </w:pPr>
            <w:r>
              <w:rPr>
                <w:rFonts w:ascii="仿宋" w:hAnsi="仿宋" w:eastAsia="仿宋" w:cs="仿宋"/>
                <w:sz w:val="24"/>
              </w:rPr>
              <w:t>⑥硬笔手写识别。通过优化硬笔手写识别算法，OCR技术可识别硬笔手写，有效解决档案中硬笔手写无法识别的问题</w:t>
            </w:r>
            <w:r>
              <w:rPr>
                <w:rFonts w:ascii="仿宋" w:hAnsi="仿宋" w:eastAsia="仿宋" w:cs="仿宋"/>
                <w:color w:val="FF0000"/>
                <w:sz w:val="24"/>
              </w:rPr>
              <w:t>。</w:t>
            </w:r>
          </w:p>
          <w:p>
            <w:pPr>
              <w:pStyle w:val="4"/>
              <w:ind w:firstLine="480"/>
              <w:jc w:val="both"/>
            </w:pPr>
            <w:r>
              <w:rPr>
                <w:rFonts w:ascii="仿宋" w:hAnsi="仿宋" w:eastAsia="仿宋" w:cs="仿宋"/>
                <w:sz w:val="24"/>
              </w:rPr>
              <w:t>⑦表格识别。通过对表格识别算法优化，可以还原表格原有格式和样式，并且可以识别嵌套表格等复杂表格样式。</w:t>
            </w:r>
          </w:p>
          <w:p>
            <w:pPr>
              <w:pStyle w:val="4"/>
              <w:ind w:firstLine="480"/>
              <w:jc w:val="both"/>
            </w:pPr>
            <w:r>
              <w:rPr>
                <w:rFonts w:ascii="仿宋" w:hAnsi="仿宋" w:eastAsia="仿宋" w:cs="仿宋"/>
                <w:sz w:val="24"/>
              </w:rPr>
              <w:t>⑧印章识别。印章中可能存在圆形章、竖排版或复杂字体等，通过收集大量印章样本和优化印章算法，可以实现与样本相似印章的识别，提取出印章中包含的文字信息，支撑其他业务场景需求。</w:t>
            </w:r>
          </w:p>
          <w:p>
            <w:pPr>
              <w:pStyle w:val="4"/>
              <w:ind w:firstLine="480"/>
              <w:jc w:val="both"/>
            </w:pPr>
            <w:r>
              <w:rPr>
                <w:rFonts w:ascii="仿宋" w:hAnsi="仿宋" w:eastAsia="仿宋" w:cs="仿宋"/>
                <w:sz w:val="24"/>
              </w:rPr>
              <w:t xml:space="preserve">⑨密章识别。通过收集密章样本和优化印章算法，可以实现密章识别，提取出密章中包含的文字信息，支撑密件识别模块。 </w:t>
            </w:r>
          </w:p>
          <w:p>
            <w:pPr>
              <w:pStyle w:val="4"/>
              <w:ind w:firstLine="480"/>
              <w:jc w:val="both"/>
            </w:pPr>
            <w:r>
              <w:rPr>
                <w:rFonts w:ascii="仿宋" w:hAnsi="仿宋" w:eastAsia="仿宋" w:cs="仿宋"/>
                <w:color w:val="0000FF"/>
                <w:sz w:val="24"/>
              </w:rPr>
              <w:t>（3）语义知识库</w:t>
            </w:r>
          </w:p>
          <w:p>
            <w:pPr>
              <w:pStyle w:val="4"/>
              <w:ind w:firstLine="480"/>
              <w:jc w:val="both"/>
            </w:pPr>
            <w:r>
              <w:rPr>
                <w:rFonts w:ascii="仿宋" w:hAnsi="仿宋" w:eastAsia="仿宋" w:cs="仿宋"/>
                <w:sz w:val="24"/>
              </w:rPr>
              <w:t>①开放审核通用知识库</w:t>
            </w:r>
          </w:p>
          <w:p>
            <w:pPr>
              <w:pStyle w:val="4"/>
              <w:ind w:firstLine="480"/>
              <w:jc w:val="both"/>
            </w:pPr>
            <w:r>
              <w:rPr>
                <w:rFonts w:ascii="仿宋" w:hAnsi="仿宋" w:eastAsia="仿宋" w:cs="仿宋"/>
                <w:sz w:val="24"/>
              </w:rPr>
              <w:t>综合《中华人民共和国档案法》《中华人民共和国档案法实施办法》《各级国家档案馆馆藏档案解密和划分控制使用范围的暂行规定》（国档发[1991]28号）《国家档案馆档案开放办法》（国家档案局令第19号）以及数十家省区市开放审核规范和经验形成的通用开放审核规则库，支撑档案智能开放审核系统开展智能鉴定，普遍认可、精度高、适应广，适用于所有全宗档案，具有普适性的知识库。</w:t>
            </w:r>
          </w:p>
          <w:p>
            <w:pPr>
              <w:pStyle w:val="4"/>
              <w:ind w:firstLine="480"/>
              <w:jc w:val="both"/>
            </w:pPr>
            <w:r>
              <w:rPr>
                <w:rFonts w:ascii="仿宋" w:hAnsi="仿宋" w:eastAsia="仿宋" w:cs="仿宋"/>
                <w:sz w:val="24"/>
              </w:rPr>
              <w:t>②开放审核本地知识库</w:t>
            </w:r>
          </w:p>
          <w:p>
            <w:pPr>
              <w:pStyle w:val="4"/>
              <w:ind w:firstLine="480"/>
              <w:jc w:val="both"/>
            </w:pPr>
            <w:r>
              <w:rPr>
                <w:rFonts w:ascii="仿宋" w:hAnsi="仿宋" w:eastAsia="仿宋" w:cs="仿宋"/>
                <w:sz w:val="24"/>
              </w:rPr>
              <w:t>基于成都市档案馆馆藏实际，从特定时期、地域、系统、全宗、专题等条件建立知识库，具有分类多样、专业性强，需要不断实践完善，维护本地化的开放审核知识库，进一步提高档案开放审核的检出率和准确率。</w:t>
            </w:r>
          </w:p>
          <w:p>
            <w:pPr>
              <w:pStyle w:val="4"/>
              <w:ind w:firstLine="480"/>
              <w:jc w:val="both"/>
            </w:pPr>
            <w:r>
              <w:rPr>
                <w:rFonts w:ascii="仿宋" w:hAnsi="仿宋" w:eastAsia="仿宋" w:cs="仿宋"/>
                <w:sz w:val="24"/>
              </w:rPr>
              <w:t>（4）语义工程</w:t>
            </w:r>
          </w:p>
          <w:p>
            <w:pPr>
              <w:pStyle w:val="4"/>
              <w:ind w:firstLine="480"/>
              <w:jc w:val="both"/>
            </w:pPr>
            <w:r>
              <w:rPr>
                <w:rFonts w:ascii="仿宋" w:hAnsi="仿宋" w:eastAsia="仿宋" w:cs="仿宋"/>
                <w:sz w:val="24"/>
              </w:rPr>
              <w:t>①自然语义。利用自然语义处理技术，让计算机具备文字阅读能力，让机器自动化处理海量档案文本数据，提升档案内容处理效率和文本挖掘深度。</w:t>
            </w:r>
          </w:p>
          <w:p>
            <w:pPr>
              <w:pStyle w:val="4"/>
              <w:ind w:firstLine="480"/>
              <w:jc w:val="both"/>
            </w:pPr>
            <w:r>
              <w:rPr>
                <w:rFonts w:ascii="仿宋" w:hAnsi="仿宋" w:eastAsia="仿宋" w:cs="仿宋"/>
                <w:sz w:val="24"/>
              </w:rPr>
              <w:t>②词法分析。将连续的自然语言文本，切分成具有语义合理性和完整性的词汇序列，为自然语言文本中的每个词汇赋予一个词性，例如名词、动词、形容词等，识别自然语言文本中具有特定意义的实体，主要包括人名、地名、机构名、时间日期，提高了算法在复杂多变的应用场景下的效果稳定性和适配性。</w:t>
            </w:r>
          </w:p>
          <w:p>
            <w:pPr>
              <w:pStyle w:val="4"/>
              <w:ind w:firstLine="480"/>
              <w:jc w:val="both"/>
            </w:pPr>
            <w:r>
              <w:rPr>
                <w:rFonts w:ascii="仿宋" w:hAnsi="仿宋" w:eastAsia="仿宋" w:cs="仿宋"/>
                <w:sz w:val="24"/>
              </w:rPr>
              <w:t>③词向量表示。通过高精度的词向量表示模型及海量样本训练学习，能够准确描述词和词之间相似度，基于查档者检索内容，学习检索条件与档案之间的标签匹配度，实现对查档者的精确推荐。</w:t>
            </w:r>
          </w:p>
          <w:p>
            <w:pPr>
              <w:pStyle w:val="4"/>
              <w:ind w:firstLine="480"/>
              <w:jc w:val="both"/>
            </w:pPr>
            <w:r>
              <w:rPr>
                <w:rFonts w:ascii="仿宋" w:hAnsi="仿宋" w:eastAsia="仿宋" w:cs="仿宋"/>
                <w:sz w:val="24"/>
              </w:rPr>
              <w:t>④词义相似度</w:t>
            </w:r>
          </w:p>
          <w:p>
            <w:pPr>
              <w:pStyle w:val="4"/>
              <w:ind w:firstLine="480"/>
              <w:jc w:val="both"/>
            </w:pPr>
            <w:r>
              <w:rPr>
                <w:rFonts w:ascii="仿宋" w:hAnsi="仿宋" w:eastAsia="仿宋" w:cs="仿宋"/>
                <w:sz w:val="24"/>
              </w:rPr>
              <w:t>通过词语间语义相关性计算寻找人名、地名、机构名等词的相关词，扩大专有名词的词典，更好的辅助应用。基于高精度的词向量，准确描述词义相似度，满足高精度要求的业务场景需求。</w:t>
            </w:r>
          </w:p>
          <w:p>
            <w:pPr>
              <w:pStyle w:val="4"/>
              <w:ind w:firstLine="480"/>
              <w:jc w:val="both"/>
            </w:pPr>
            <w:r>
              <w:rPr>
                <w:rFonts w:ascii="仿宋" w:hAnsi="仿宋" w:eastAsia="仿宋" w:cs="仿宋"/>
                <w:sz w:val="24"/>
              </w:rPr>
              <w:t>⑤依存句法分析</w:t>
            </w:r>
          </w:p>
          <w:p>
            <w:pPr>
              <w:pStyle w:val="4"/>
              <w:ind w:firstLine="480"/>
              <w:jc w:val="both"/>
            </w:pPr>
            <w:r>
              <w:rPr>
                <w:rFonts w:ascii="仿宋" w:hAnsi="仿宋" w:eastAsia="仿宋" w:cs="仿宋"/>
                <w:sz w:val="24"/>
              </w:rPr>
              <w:t>利用句子中词与词之间的依存关系来表示词语的句法结构信息，在大规模人工标注的数据基础上，句法结构描述体系简洁通用，海量数据训练让文本匹配更准确。</w:t>
            </w:r>
          </w:p>
          <w:p>
            <w:pPr>
              <w:pStyle w:val="4"/>
              <w:ind w:firstLine="480"/>
              <w:jc w:val="both"/>
            </w:pPr>
            <w:r>
              <w:rPr>
                <w:rFonts w:ascii="仿宋" w:hAnsi="仿宋" w:eastAsia="仿宋" w:cs="仿宋"/>
                <w:sz w:val="24"/>
              </w:rPr>
              <w:t>⑥DNN语言模式</w:t>
            </w:r>
          </w:p>
          <w:p>
            <w:pPr>
              <w:pStyle w:val="4"/>
              <w:ind w:firstLine="480"/>
              <w:jc w:val="both"/>
            </w:pPr>
            <w:r>
              <w:rPr>
                <w:rFonts w:ascii="仿宋" w:hAnsi="仿宋" w:eastAsia="仿宋" w:cs="仿宋"/>
                <w:sz w:val="24"/>
              </w:rPr>
              <w:t>通过计算给定词组成的句子的概率，从而判断所组成的句子是否符合客观语言表达习惯。基于用户行为的分词、词性标注、命名实体识别，定位基本语言元素，消除歧义，支撑自然语言的准确理解。</w:t>
            </w:r>
          </w:p>
          <w:p>
            <w:pPr>
              <w:pStyle w:val="4"/>
              <w:ind w:firstLine="480"/>
              <w:jc w:val="both"/>
            </w:pPr>
            <w:r>
              <w:rPr>
                <w:rFonts w:ascii="仿宋" w:hAnsi="仿宋" w:eastAsia="仿宋" w:cs="仿宋"/>
                <w:sz w:val="24"/>
              </w:rPr>
              <w:t>⑦短文本相似度</w:t>
            </w:r>
          </w:p>
          <w:p>
            <w:pPr>
              <w:pStyle w:val="4"/>
              <w:ind w:firstLine="480"/>
              <w:jc w:val="both"/>
            </w:pPr>
            <w:r>
              <w:rPr>
                <w:rFonts w:ascii="仿宋" w:hAnsi="仿宋" w:eastAsia="仿宋" w:cs="仿宋"/>
                <w:sz w:val="24"/>
              </w:rPr>
              <w:t>通过计算两个短文本之间的语义相似度，判断短文本间语义相似度，根据文本来检索其相似文本，支撑智能查询等业务模块。</w:t>
            </w:r>
          </w:p>
          <w:p>
            <w:pPr>
              <w:pStyle w:val="4"/>
              <w:ind w:firstLine="480"/>
              <w:jc w:val="both"/>
            </w:pPr>
            <w:r>
              <w:rPr>
                <w:rFonts w:ascii="仿宋" w:hAnsi="仿宋" w:eastAsia="仿宋" w:cs="仿宋"/>
                <w:sz w:val="24"/>
              </w:rPr>
              <w:t>⑧格式语义</w:t>
            </w:r>
          </w:p>
          <w:p>
            <w:pPr>
              <w:pStyle w:val="4"/>
              <w:ind w:firstLine="480"/>
              <w:jc w:val="both"/>
            </w:pPr>
            <w:r>
              <w:rPr>
                <w:rFonts w:ascii="仿宋" w:hAnsi="仿宋" w:eastAsia="仿宋" w:cs="仿宋"/>
                <w:sz w:val="24"/>
              </w:rPr>
              <w:t>通过对具有相同格式的档案格式进行比对分析，分析总结出档案固定格式以及格式所包含的要素，用来识别同格式档案，帮助机器快速处理同类型格式档案。</w:t>
            </w:r>
          </w:p>
          <w:p>
            <w:pPr>
              <w:pStyle w:val="4"/>
              <w:ind w:firstLine="480"/>
              <w:jc w:val="both"/>
            </w:pPr>
            <w:r>
              <w:rPr>
                <w:rFonts w:ascii="仿宋" w:hAnsi="仿宋" w:eastAsia="仿宋" w:cs="仿宋"/>
                <w:sz w:val="24"/>
              </w:rPr>
              <w:t>⑨关联标签</w:t>
            </w:r>
          </w:p>
          <w:p>
            <w:pPr>
              <w:pStyle w:val="4"/>
              <w:ind w:firstLine="480"/>
              <w:jc w:val="both"/>
            </w:pPr>
            <w:r>
              <w:rPr>
                <w:rFonts w:ascii="仿宋" w:hAnsi="仿宋" w:eastAsia="仿宋" w:cs="仿宋"/>
                <w:sz w:val="24"/>
              </w:rPr>
              <w:t>通过标签算法模型，对档案内容结构化分析，智能提取关联标签，实现辅助查档人员开展查询业务。</w:t>
            </w:r>
          </w:p>
          <w:p>
            <w:pPr>
              <w:pStyle w:val="4"/>
              <w:ind w:firstLine="480"/>
              <w:jc w:val="both"/>
            </w:pPr>
            <w:r>
              <w:rPr>
                <w:rFonts w:ascii="仿宋" w:hAnsi="仿宋" w:eastAsia="仿宋" w:cs="仿宋"/>
                <w:sz w:val="24"/>
              </w:rPr>
              <w:t>⑩自动分类</w:t>
            </w:r>
          </w:p>
          <w:p>
            <w:pPr>
              <w:pStyle w:val="4"/>
              <w:ind w:firstLine="480"/>
              <w:jc w:val="both"/>
            </w:pPr>
            <w:r>
              <w:rPr>
                <w:rFonts w:ascii="仿宋" w:hAnsi="仿宋" w:eastAsia="仿宋" w:cs="仿宋"/>
                <w:sz w:val="24"/>
              </w:rPr>
              <w:t>从档案类型以及档案中所包含的元素入手，对同类型的内容或元素进行自动分类整理。</w:t>
            </w:r>
          </w:p>
          <w:p>
            <w:pPr>
              <w:pStyle w:val="4"/>
              <w:ind w:firstLine="480"/>
              <w:jc w:val="both"/>
            </w:pPr>
            <w:r>
              <w:rPr>
                <w:rFonts w:ascii="仿宋" w:hAnsi="仿宋" w:eastAsia="仿宋" w:cs="仿宋"/>
                <w:sz w:val="24"/>
              </w:rPr>
              <w:t>⑪多要素提取</w:t>
            </w:r>
          </w:p>
          <w:p>
            <w:pPr>
              <w:pStyle w:val="4"/>
              <w:ind w:firstLine="480"/>
              <w:jc w:val="both"/>
            </w:pPr>
            <w:r>
              <w:rPr>
                <w:rFonts w:ascii="仿宋" w:hAnsi="仿宋" w:eastAsia="仿宋" w:cs="仿宋"/>
                <w:sz w:val="24"/>
              </w:rPr>
              <w:t>档案中有价值的信息很多，系统智能提取人名、地名、机构名、文件名四要素，可以补充著录字段以及辅助开展查询业务。</w:t>
            </w:r>
          </w:p>
          <w:p>
            <w:pPr>
              <w:pStyle w:val="4"/>
              <w:ind w:firstLine="480"/>
              <w:jc w:val="both"/>
            </w:pPr>
            <w:r>
              <w:rPr>
                <w:rFonts w:ascii="仿宋" w:hAnsi="仿宋" w:eastAsia="仿宋" w:cs="仿宋"/>
                <w:sz w:val="24"/>
              </w:rPr>
              <w:t>⑫深度学习</w:t>
            </w:r>
          </w:p>
          <w:p>
            <w:pPr>
              <w:pStyle w:val="4"/>
              <w:ind w:firstLine="480"/>
              <w:jc w:val="both"/>
            </w:pPr>
            <w:r>
              <w:rPr>
                <w:rFonts w:ascii="仿宋" w:hAnsi="仿宋" w:eastAsia="仿宋" w:cs="仿宋"/>
                <w:sz w:val="24"/>
              </w:rPr>
              <w:t>采用AI机器学习算法，在提取的档案数据特征基础之上根据场景对数据进行建模，完成数据的分类、聚类、预测等操作实现档案的智能化辅助鉴定。</w:t>
            </w:r>
          </w:p>
          <w:p>
            <w:pPr>
              <w:pStyle w:val="4"/>
              <w:ind w:firstLine="480"/>
              <w:jc w:val="both"/>
            </w:pPr>
            <w:r>
              <w:rPr>
                <w:rFonts w:ascii="仿宋" w:hAnsi="仿宋" w:eastAsia="仿宋" w:cs="仿宋"/>
                <w:sz w:val="24"/>
              </w:rPr>
              <w:t>（5）开放审核</w:t>
            </w:r>
          </w:p>
          <w:p>
            <w:pPr>
              <w:pStyle w:val="4"/>
              <w:ind w:firstLine="480"/>
              <w:jc w:val="both"/>
            </w:pPr>
            <w:r>
              <w:rPr>
                <w:rFonts w:ascii="仿宋" w:hAnsi="仿宋" w:eastAsia="仿宋" w:cs="仿宋"/>
                <w:sz w:val="24"/>
              </w:rPr>
              <w:t>①通用知识库检测</w:t>
            </w:r>
          </w:p>
          <w:p>
            <w:pPr>
              <w:pStyle w:val="4"/>
              <w:ind w:firstLine="480"/>
              <w:jc w:val="both"/>
            </w:pPr>
            <w:r>
              <w:rPr>
                <w:rFonts w:ascii="仿宋" w:hAnsi="仿宋" w:eastAsia="仿宋" w:cs="仿宋"/>
                <w:sz w:val="24"/>
              </w:rPr>
              <w:t>综合多家省市开放审核规范和经验，以及适用于所有全宗形成通用开放审核知识库。系统可以根据通用知识库逐条生成检测规则，对档案的原文和目录信息进行审核。对于需要控制的档案逐件标记控制理由，并高亮显示需要控制的档案内容，方便复核人员开展审核。</w:t>
            </w:r>
          </w:p>
          <w:p>
            <w:pPr>
              <w:pStyle w:val="4"/>
              <w:ind w:firstLine="480"/>
              <w:jc w:val="both"/>
            </w:pPr>
            <w:r>
              <w:rPr>
                <w:rFonts w:ascii="仿宋" w:hAnsi="仿宋" w:eastAsia="仿宋" w:cs="仿宋"/>
                <w:sz w:val="24"/>
              </w:rPr>
              <w:t>②本地知识库检测</w:t>
            </w:r>
          </w:p>
          <w:p>
            <w:pPr>
              <w:pStyle w:val="4"/>
              <w:ind w:firstLine="480"/>
              <w:jc w:val="both"/>
            </w:pPr>
            <w:r>
              <w:rPr>
                <w:rFonts w:ascii="仿宋" w:hAnsi="仿宋" w:eastAsia="仿宋" w:cs="仿宋"/>
                <w:sz w:val="24"/>
              </w:rPr>
              <w:t>基于本地档案馆开放审核标准和实际工作经验，综合本地特有全宗或地域性事件，维护本地化的开放审核知识库。系统可以结合通用知识库和本地知识库两者协同，对档案的原文和目录信息进行审核，进一步提高检出率和准确率。对于需要控制的档案逐件标记控制理由，并高亮显示需要控制的档案内容，方便复核人员开展审核。</w:t>
            </w:r>
          </w:p>
          <w:p>
            <w:pPr>
              <w:pStyle w:val="4"/>
              <w:ind w:firstLine="480"/>
              <w:jc w:val="both"/>
            </w:pPr>
            <w:r>
              <w:rPr>
                <w:rFonts w:ascii="仿宋" w:hAnsi="仿宋" w:eastAsia="仿宋" w:cs="仿宋"/>
                <w:sz w:val="24"/>
              </w:rPr>
              <w:t>③自定义检测</w:t>
            </w:r>
          </w:p>
          <w:p>
            <w:pPr>
              <w:pStyle w:val="4"/>
              <w:ind w:firstLine="480"/>
              <w:jc w:val="both"/>
            </w:pPr>
            <w:r>
              <w:rPr>
                <w:rFonts w:ascii="仿宋" w:hAnsi="仿宋" w:eastAsia="仿宋" w:cs="仿宋"/>
                <w:sz w:val="24"/>
              </w:rPr>
              <w:t>用户可以自定义检测模式，不同时期档案管理规范不同，为满足早期的案卷管理档案的需求。系统可以选择按卷鉴定或逐件鉴定，可以选择优先对档案目录开展鉴定或直接对档案原文和目录信息自动审核。</w:t>
            </w:r>
          </w:p>
          <w:p>
            <w:pPr>
              <w:pStyle w:val="4"/>
              <w:ind w:firstLine="480"/>
              <w:jc w:val="both"/>
            </w:pPr>
            <w:r>
              <w:rPr>
                <w:rFonts w:ascii="仿宋" w:hAnsi="仿宋" w:eastAsia="仿宋" w:cs="仿宋"/>
                <w:sz w:val="24"/>
              </w:rPr>
              <w:t>④密件识别</w:t>
            </w:r>
          </w:p>
          <w:p>
            <w:pPr>
              <w:pStyle w:val="4"/>
              <w:ind w:firstLine="480"/>
              <w:jc w:val="both"/>
            </w:pPr>
            <w:r>
              <w:rPr>
                <w:rFonts w:ascii="仿宋" w:hAnsi="仿宋" w:eastAsia="仿宋" w:cs="仿宋"/>
                <w:sz w:val="24"/>
              </w:rPr>
              <w:t>运用人工智能技术识别涉密档案，通过批量智能化检测待校核扫描件，精准、快速发现疑似涉密的档案，并注明疑似涉密的标识信息。</w:t>
            </w:r>
          </w:p>
          <w:p>
            <w:pPr>
              <w:pStyle w:val="4"/>
              <w:ind w:firstLine="480"/>
              <w:jc w:val="both"/>
            </w:pPr>
            <w:r>
              <w:rPr>
                <w:rFonts w:ascii="仿宋" w:hAnsi="仿宋" w:eastAsia="仿宋" w:cs="仿宋"/>
                <w:sz w:val="24"/>
              </w:rPr>
              <w:t>⑤鉴定任务管理</w:t>
            </w:r>
          </w:p>
          <w:p>
            <w:pPr>
              <w:pStyle w:val="4"/>
              <w:ind w:firstLine="480"/>
              <w:jc w:val="both"/>
            </w:pPr>
            <w:r>
              <w:rPr>
                <w:rFonts w:ascii="仿宋" w:hAnsi="仿宋" w:eastAsia="仿宋" w:cs="仿宋"/>
                <w:sz w:val="24"/>
              </w:rPr>
              <w:t>软件可以自定义开放审核工作流程，软件可以对审核计划进行管理，可以新增、修改、删除审核计划，可以新增、修改、删除审核计划中包含的档案数量，并可以根据任务节点指派检测人员。</w:t>
            </w:r>
          </w:p>
          <w:p>
            <w:pPr>
              <w:pStyle w:val="4"/>
              <w:ind w:firstLine="480"/>
              <w:jc w:val="both"/>
            </w:pPr>
            <w:r>
              <w:rPr>
                <w:rFonts w:ascii="仿宋" w:hAnsi="仿宋" w:eastAsia="仿宋" w:cs="仿宋"/>
                <w:sz w:val="24"/>
              </w:rPr>
              <w:t>⑥审核任务分配</w:t>
            </w:r>
          </w:p>
          <w:p>
            <w:pPr>
              <w:pStyle w:val="4"/>
              <w:ind w:firstLine="480"/>
              <w:jc w:val="both"/>
            </w:pPr>
            <w:r>
              <w:rPr>
                <w:rFonts w:ascii="仿宋" w:hAnsi="仿宋" w:eastAsia="仿宋" w:cs="仿宋"/>
                <w:sz w:val="24"/>
              </w:rPr>
              <w:t>审核人员可以根据任务节点分配人工审核任务，并指派相应的复核人员，复核人员可以逐件进行复核。对于判定正常的部分可以直接在软件中进行确认；如果软件判断结果或者控制理由不准确，用户可以在软件中修改控制结果和调整控制理由。</w:t>
            </w:r>
          </w:p>
          <w:p>
            <w:pPr>
              <w:pStyle w:val="4"/>
              <w:ind w:firstLine="480"/>
              <w:jc w:val="both"/>
            </w:pPr>
            <w:r>
              <w:rPr>
                <w:rFonts w:ascii="仿宋" w:hAnsi="仿宋" w:eastAsia="仿宋" w:cs="仿宋"/>
                <w:sz w:val="24"/>
              </w:rPr>
              <w:t>⑦开放审核结果质检</w:t>
            </w:r>
          </w:p>
          <w:p>
            <w:pPr>
              <w:pStyle w:val="4"/>
              <w:ind w:firstLine="480"/>
              <w:jc w:val="both"/>
            </w:pPr>
            <w:r>
              <w:rPr>
                <w:rFonts w:ascii="仿宋" w:hAnsi="仿宋" w:eastAsia="仿宋" w:cs="仿宋"/>
                <w:sz w:val="24"/>
              </w:rPr>
              <w:t>质检人员在软件中可以对已完成人工审核的任务进行质检，软件支持逐件查看审核结果和控制理由。对于漏判或错判的档案，支持质检进行修改控制状态以及控制理由；人工判定正确的部分可以直接在软件中进行确认。</w:t>
            </w:r>
          </w:p>
          <w:p>
            <w:pPr>
              <w:pStyle w:val="4"/>
              <w:ind w:firstLine="480"/>
              <w:jc w:val="both"/>
            </w:pPr>
            <w:r>
              <w:rPr>
                <w:rFonts w:ascii="仿宋" w:hAnsi="仿宋" w:eastAsia="仿宋" w:cs="仿宋"/>
                <w:sz w:val="24"/>
              </w:rPr>
              <w:t>⑧不合格结果批量回退给审核人</w:t>
            </w:r>
          </w:p>
          <w:p>
            <w:pPr>
              <w:pStyle w:val="4"/>
              <w:ind w:firstLine="480"/>
              <w:jc w:val="both"/>
            </w:pPr>
            <w:r>
              <w:rPr>
                <w:rFonts w:ascii="仿宋" w:hAnsi="仿宋" w:eastAsia="仿宋" w:cs="仿宋"/>
                <w:sz w:val="24"/>
              </w:rPr>
              <w:t>在质检过程中，质检人发现审核人审核结果存在大批量的错判或漏判，质检人可以按照任务标识选择需要回退的任务。</w:t>
            </w:r>
          </w:p>
          <w:p>
            <w:pPr>
              <w:pStyle w:val="4"/>
              <w:ind w:firstLine="480"/>
              <w:jc w:val="both"/>
            </w:pPr>
            <w:r>
              <w:rPr>
                <w:rFonts w:ascii="仿宋" w:hAnsi="仿宋" w:eastAsia="仿宋" w:cs="仿宋"/>
                <w:sz w:val="24"/>
              </w:rPr>
              <w:t>⑨目录组合检索</w:t>
            </w:r>
          </w:p>
          <w:p>
            <w:pPr>
              <w:pStyle w:val="4"/>
              <w:ind w:firstLine="480"/>
              <w:jc w:val="both"/>
            </w:pPr>
            <w:r>
              <w:rPr>
                <w:rFonts w:ascii="仿宋" w:hAnsi="仿宋" w:eastAsia="仿宋" w:cs="仿宋"/>
                <w:sz w:val="24"/>
              </w:rPr>
              <w:t>可以根据目录数据字段条件组合筛选档案，目录字段包含档号、案卷号、目录号、题名、保管期限、成文日期等，方便用户快速筛选出所需档案。</w:t>
            </w:r>
          </w:p>
          <w:p>
            <w:pPr>
              <w:pStyle w:val="4"/>
              <w:ind w:firstLine="480"/>
              <w:jc w:val="both"/>
            </w:pPr>
            <w:r>
              <w:rPr>
                <w:rFonts w:ascii="仿宋" w:hAnsi="仿宋" w:eastAsia="仿宋" w:cs="仿宋"/>
                <w:sz w:val="24"/>
              </w:rPr>
              <w:t>⑩审核过程留痕</w:t>
            </w:r>
          </w:p>
          <w:p>
            <w:pPr>
              <w:pStyle w:val="4"/>
              <w:ind w:firstLine="480"/>
              <w:jc w:val="both"/>
            </w:pPr>
            <w:r>
              <w:rPr>
                <w:rFonts w:ascii="仿宋" w:hAnsi="仿宋" w:eastAsia="仿宋" w:cs="仿宋"/>
                <w:sz w:val="24"/>
              </w:rPr>
              <w:t>在机器审核过程中，软件对于拟控制部分档案进行重点段落标记，帮助审核人员进行审核。在人工审核过程中，软件也支持人工标记功能，辅助质检人员进行质检。</w:t>
            </w:r>
          </w:p>
          <w:p>
            <w:pPr>
              <w:pStyle w:val="4"/>
              <w:ind w:firstLine="480"/>
              <w:jc w:val="both"/>
            </w:pPr>
            <w:r>
              <w:rPr>
                <w:rFonts w:ascii="仿宋" w:hAnsi="仿宋" w:eastAsia="仿宋" w:cs="仿宋"/>
                <w:sz w:val="24"/>
              </w:rPr>
              <w:t>（6）档案检索</w:t>
            </w:r>
          </w:p>
          <w:p>
            <w:pPr>
              <w:pStyle w:val="4"/>
              <w:ind w:firstLine="480"/>
              <w:jc w:val="both"/>
            </w:pPr>
            <w:r>
              <w:rPr>
                <w:rFonts w:ascii="仿宋" w:hAnsi="仿宋" w:eastAsia="仿宋" w:cs="仿宋"/>
                <w:sz w:val="24"/>
              </w:rPr>
              <w:t>① 全文模糊匹配</w:t>
            </w:r>
          </w:p>
          <w:p>
            <w:pPr>
              <w:pStyle w:val="4"/>
              <w:ind w:firstLine="480"/>
              <w:jc w:val="both"/>
            </w:pPr>
            <w:r>
              <w:rPr>
                <w:rFonts w:ascii="仿宋" w:hAnsi="仿宋" w:eastAsia="仿宋" w:cs="仿宋"/>
                <w:sz w:val="24"/>
              </w:rPr>
              <w:t>利用语义工程技术，识别查询条件所包含的语义信息。根据查询条件对档案全文进行模糊匹配，并按照匹配度进行排序，将匹配度高的档案优先显示，帮助查询人员快速定位到相应的档案。</w:t>
            </w:r>
          </w:p>
          <w:p>
            <w:pPr>
              <w:pStyle w:val="4"/>
              <w:ind w:firstLine="480"/>
              <w:jc w:val="both"/>
            </w:pPr>
            <w:r>
              <w:rPr>
                <w:rFonts w:ascii="仿宋" w:hAnsi="仿宋" w:eastAsia="仿宋" w:cs="仿宋"/>
                <w:sz w:val="24"/>
              </w:rPr>
              <w:t>②查询条件自动分词</w:t>
            </w:r>
          </w:p>
          <w:p>
            <w:pPr>
              <w:pStyle w:val="4"/>
              <w:ind w:firstLine="480"/>
              <w:jc w:val="both"/>
            </w:pPr>
            <w:r>
              <w:rPr>
                <w:rFonts w:ascii="仿宋" w:hAnsi="仿宋" w:eastAsia="仿宋" w:cs="仿宋"/>
                <w:sz w:val="24"/>
              </w:rPr>
              <w:t>基于自然语言理解，对查询条件自动分词，去除无意义的限定词，只保留有价值的信息。软件可以充分理解查询人员的目的，避免因分词造成的语义失真、歧义等问题。</w:t>
            </w:r>
          </w:p>
          <w:p>
            <w:pPr>
              <w:pStyle w:val="4"/>
              <w:ind w:firstLine="480"/>
              <w:jc w:val="both"/>
            </w:pPr>
            <w:r>
              <w:rPr>
                <w:rFonts w:ascii="仿宋" w:hAnsi="仿宋" w:eastAsia="仿宋" w:cs="仿宋"/>
                <w:sz w:val="24"/>
              </w:rPr>
              <w:t>③预览查询结果</w:t>
            </w:r>
          </w:p>
          <w:p>
            <w:pPr>
              <w:pStyle w:val="4"/>
              <w:ind w:firstLine="480"/>
              <w:jc w:val="both"/>
            </w:pPr>
            <w:r>
              <w:rPr>
                <w:rFonts w:ascii="仿宋" w:hAnsi="仿宋" w:eastAsia="仿宋" w:cs="仿宋"/>
                <w:sz w:val="24"/>
              </w:rPr>
              <w:t>软件根据查询条件展示高度关联的段落，和查询条件高度关联的词汇通过标红的方式进行提示。查询人员还可以预览查询结果，查看档案原件内容，确认查询结果是否满足需求。</w:t>
            </w:r>
          </w:p>
          <w:p>
            <w:pPr>
              <w:pStyle w:val="4"/>
              <w:ind w:firstLine="480"/>
              <w:jc w:val="both"/>
            </w:pPr>
            <w:r>
              <w:rPr>
                <w:rFonts w:ascii="仿宋" w:hAnsi="仿宋" w:eastAsia="仿宋" w:cs="仿宋"/>
                <w:sz w:val="24"/>
              </w:rPr>
              <w:t>④复制档号</w:t>
            </w:r>
          </w:p>
          <w:p>
            <w:pPr>
              <w:pStyle w:val="4"/>
              <w:ind w:firstLine="480"/>
              <w:jc w:val="both"/>
            </w:pPr>
            <w:r>
              <w:rPr>
                <w:rFonts w:ascii="仿宋" w:hAnsi="仿宋" w:eastAsia="仿宋" w:cs="仿宋"/>
                <w:sz w:val="24"/>
              </w:rPr>
              <w:t>查档者可以快速复制档号后，再根据档号到原有电子档案在线管理平台中快速定位到该档案。</w:t>
            </w:r>
          </w:p>
          <w:p>
            <w:pPr>
              <w:pStyle w:val="4"/>
              <w:ind w:firstLine="480"/>
              <w:jc w:val="both"/>
            </w:pPr>
            <w:r>
              <w:rPr>
                <w:rFonts w:ascii="仿宋" w:hAnsi="仿宋" w:eastAsia="仿宋" w:cs="仿宋"/>
                <w:sz w:val="24"/>
              </w:rPr>
              <w:t>⑤人名参考</w:t>
            </w:r>
          </w:p>
          <w:p>
            <w:pPr>
              <w:pStyle w:val="4"/>
              <w:ind w:firstLine="480"/>
              <w:jc w:val="both"/>
            </w:pPr>
            <w:r>
              <w:rPr>
                <w:rFonts w:ascii="仿宋" w:hAnsi="仿宋" w:eastAsia="仿宋" w:cs="仿宋"/>
                <w:sz w:val="24"/>
              </w:rPr>
              <w:t>通过人名算法模型，分析文字或表格中出现的人名并进行提取，帮助查档人员回忆起相关线索。</w:t>
            </w:r>
          </w:p>
          <w:p>
            <w:pPr>
              <w:pStyle w:val="4"/>
              <w:ind w:firstLine="480"/>
              <w:jc w:val="both"/>
            </w:pPr>
            <w:r>
              <w:rPr>
                <w:rFonts w:ascii="仿宋" w:hAnsi="仿宋" w:eastAsia="仿宋" w:cs="仿宋"/>
                <w:sz w:val="24"/>
              </w:rPr>
              <w:t>⑥地名参考</w:t>
            </w:r>
          </w:p>
          <w:p>
            <w:pPr>
              <w:pStyle w:val="4"/>
              <w:ind w:firstLine="480"/>
              <w:jc w:val="both"/>
            </w:pPr>
            <w:r>
              <w:rPr>
                <w:rFonts w:ascii="仿宋" w:hAnsi="仿宋" w:eastAsia="仿宋" w:cs="仿宋"/>
                <w:sz w:val="24"/>
              </w:rPr>
              <w:t>通过地名算法模型，分析文字或表格中出现的地名并进行提取，帮助查档人员回忆起相关线索。</w:t>
            </w:r>
          </w:p>
          <w:p>
            <w:pPr>
              <w:pStyle w:val="4"/>
              <w:ind w:firstLine="480"/>
              <w:jc w:val="both"/>
            </w:pPr>
            <w:r>
              <w:rPr>
                <w:rFonts w:ascii="仿宋" w:hAnsi="仿宋" w:eastAsia="仿宋" w:cs="仿宋"/>
                <w:sz w:val="24"/>
              </w:rPr>
              <w:t>⑦单位名参考</w:t>
            </w:r>
          </w:p>
          <w:p>
            <w:pPr>
              <w:pStyle w:val="4"/>
              <w:ind w:firstLine="480"/>
              <w:jc w:val="both"/>
            </w:pPr>
            <w:r>
              <w:rPr>
                <w:rFonts w:ascii="仿宋" w:hAnsi="仿宋" w:eastAsia="仿宋" w:cs="仿宋"/>
                <w:sz w:val="24"/>
              </w:rPr>
              <w:t>通过单位名算法模型，分析文字或表格中出现的单位名并进行提取，帮助查档人员回忆起相关线索。</w:t>
            </w:r>
          </w:p>
          <w:p>
            <w:pPr>
              <w:pStyle w:val="4"/>
              <w:ind w:firstLine="480"/>
              <w:jc w:val="both"/>
            </w:pPr>
            <w:r>
              <w:rPr>
                <w:rFonts w:ascii="仿宋" w:hAnsi="仿宋" w:eastAsia="仿宋" w:cs="仿宋"/>
                <w:sz w:val="24"/>
              </w:rPr>
              <w:t>⑧文件名参考</w:t>
            </w:r>
          </w:p>
          <w:p>
            <w:pPr>
              <w:pStyle w:val="4"/>
              <w:ind w:firstLine="480"/>
              <w:jc w:val="both"/>
            </w:pPr>
            <w:r>
              <w:rPr>
                <w:rFonts w:ascii="仿宋" w:hAnsi="仿宋" w:eastAsia="仿宋" w:cs="仿宋"/>
                <w:sz w:val="24"/>
              </w:rPr>
              <w:t>通过文件名算法模型，分析文字或表格中出现的文件名并进行提取，帮助查档人员回忆起相关线索。</w:t>
            </w:r>
          </w:p>
          <w:p>
            <w:pPr>
              <w:pStyle w:val="4"/>
              <w:ind w:firstLine="480"/>
              <w:jc w:val="both"/>
            </w:pPr>
            <w:r>
              <w:rPr>
                <w:rFonts w:ascii="仿宋" w:hAnsi="仿宋" w:eastAsia="仿宋" w:cs="仿宋"/>
                <w:sz w:val="24"/>
              </w:rPr>
              <w:t>⑨叠加日期区间检索</w:t>
            </w:r>
          </w:p>
          <w:p>
            <w:pPr>
              <w:pStyle w:val="4"/>
              <w:ind w:firstLine="480"/>
              <w:jc w:val="both"/>
            </w:pPr>
            <w:r>
              <w:rPr>
                <w:rFonts w:ascii="仿宋" w:hAnsi="仿宋" w:eastAsia="仿宋" w:cs="仿宋"/>
                <w:sz w:val="24"/>
              </w:rPr>
              <w:t>如果查询结果的范围仍然比较大，软件还可以对查询结果进行二次检索。通过叠加日期区间，关键词等信息，进一步缩小检索范围，帮助查档人员快速收敛到目标档案。</w:t>
            </w:r>
          </w:p>
          <w:p>
            <w:pPr>
              <w:pStyle w:val="4"/>
              <w:ind w:firstLine="480"/>
              <w:jc w:val="both"/>
            </w:pPr>
            <w:r>
              <w:rPr>
                <w:rFonts w:ascii="仿宋" w:hAnsi="仿宋" w:eastAsia="仿宋" w:cs="仿宋"/>
                <w:sz w:val="24"/>
              </w:rPr>
              <w:t>⑩关联标签检索</w:t>
            </w:r>
          </w:p>
          <w:p>
            <w:pPr>
              <w:pStyle w:val="4"/>
              <w:ind w:firstLine="480"/>
              <w:jc w:val="both"/>
            </w:pPr>
            <w:r>
              <w:rPr>
                <w:rFonts w:ascii="仿宋" w:hAnsi="仿宋" w:eastAsia="仿宋" w:cs="仿宋"/>
                <w:sz w:val="24"/>
              </w:rPr>
              <w:t>通过标签算法，对档案内容智能分析。根据标签算法模型提取并展示关联标签，优先展示匹配度高的标签，帮助查档人员回忆起相关的线索，辅助开展查询业务。</w:t>
            </w:r>
          </w:p>
          <w:p>
            <w:pPr>
              <w:pStyle w:val="4"/>
              <w:ind w:firstLine="480"/>
              <w:jc w:val="both"/>
            </w:pPr>
            <w:r>
              <w:rPr>
                <w:rFonts w:ascii="仿宋" w:hAnsi="仿宋" w:eastAsia="仿宋" w:cs="仿宋"/>
                <w:sz w:val="24"/>
              </w:rPr>
              <w:t>（7）系统管理</w:t>
            </w:r>
          </w:p>
          <w:p>
            <w:pPr>
              <w:pStyle w:val="4"/>
              <w:ind w:firstLine="480"/>
              <w:jc w:val="both"/>
            </w:pPr>
            <w:r>
              <w:rPr>
                <w:rFonts w:ascii="仿宋" w:hAnsi="仿宋" w:eastAsia="仿宋" w:cs="仿宋"/>
                <w:sz w:val="24"/>
              </w:rPr>
              <w:t>①用户管理。软件支持对多用户进行管理，按照权限和部门设置分配用户；用户信息的管理功能包括对用户信息进行查看、新增、修改、删除等操作；软件支持重置用户的密码；软件可以将部门信息、角色信息和用户信息三者进行绑定管理。</w:t>
            </w:r>
          </w:p>
          <w:p>
            <w:pPr>
              <w:pStyle w:val="4"/>
              <w:ind w:firstLine="480"/>
              <w:jc w:val="both"/>
            </w:pPr>
            <w:r>
              <w:rPr>
                <w:rFonts w:ascii="仿宋" w:hAnsi="仿宋" w:eastAsia="仿宋" w:cs="仿宋"/>
                <w:sz w:val="24"/>
              </w:rPr>
              <w:t>②部门管理。具有部门管理功能，可以新建、修改、删除部门信息；可以增加部门层级，管理上下级之间所属的关系；部门信息和角色信息绑定管理。</w:t>
            </w:r>
          </w:p>
          <w:p>
            <w:pPr>
              <w:pStyle w:val="4"/>
              <w:ind w:firstLine="480"/>
              <w:jc w:val="both"/>
            </w:pPr>
            <w:r>
              <w:rPr>
                <w:rFonts w:ascii="仿宋" w:hAnsi="仿宋" w:eastAsia="仿宋" w:cs="仿宋"/>
                <w:sz w:val="24"/>
              </w:rPr>
              <w:t>③角色管理。对不同角色进行管理，包括角色的新增、修改、删除等操作；软件初始化时，可对系统用户、角色、权限信息进行初始化配置。</w:t>
            </w:r>
          </w:p>
          <w:p>
            <w:pPr>
              <w:pStyle w:val="4"/>
              <w:ind w:firstLine="480"/>
              <w:jc w:val="both"/>
            </w:pPr>
            <w:r>
              <w:rPr>
                <w:rFonts w:ascii="仿宋" w:hAnsi="仿宋" w:eastAsia="仿宋" w:cs="仿宋"/>
                <w:sz w:val="24"/>
              </w:rPr>
              <w:t>④知识库管理。通过导入知识库文件的方式完成知识库升级；软件自动记录知识库更新次数以及每次更新时间。</w:t>
            </w:r>
          </w:p>
          <w:p>
            <w:pPr>
              <w:pStyle w:val="4"/>
              <w:ind w:firstLine="480"/>
              <w:jc w:val="both"/>
            </w:pPr>
            <w:r>
              <w:rPr>
                <w:rFonts w:ascii="仿宋" w:hAnsi="仿宋" w:eastAsia="仿宋" w:cs="仿宋"/>
                <w:sz w:val="24"/>
              </w:rPr>
              <w:t>⑤授权管理。可以通过导入的方式更新授权文件；记录授权文件更新时间以及系统版本；通过授权文件的导入，控制软件各模块的使用期限，并在授权管理界面展示各个模块授权详细情况。</w:t>
            </w:r>
          </w:p>
          <w:p>
            <w:pPr>
              <w:pStyle w:val="4"/>
              <w:ind w:firstLine="480"/>
              <w:jc w:val="both"/>
            </w:pPr>
            <w:r>
              <w:rPr>
                <w:rFonts w:ascii="仿宋" w:hAnsi="仿宋" w:eastAsia="仿宋" w:cs="仿宋"/>
                <w:sz w:val="24"/>
              </w:rPr>
              <w:t>⑥导入模板配置。通过导入方式完成模板的更新；在软件界面中可以直接通过设置别名的方式修改导入模板的字段名，以适应不同地区著录项习惯。软件自动记录知识库更新次数以及更新时间。</w:t>
            </w:r>
          </w:p>
          <w:p>
            <w:pPr>
              <w:pStyle w:val="4"/>
              <w:ind w:firstLine="480"/>
              <w:jc w:val="both"/>
            </w:pPr>
            <w:r>
              <w:rPr>
                <w:rFonts w:ascii="仿宋" w:hAnsi="仿宋" w:eastAsia="仿宋" w:cs="仿宋"/>
                <w:sz w:val="24"/>
              </w:rPr>
              <w:t>⑦系统配置。支持设置服务器IP，用来检测客户端与服务器之间的链路是否正常。</w:t>
            </w:r>
          </w:p>
          <w:p>
            <w:pPr>
              <w:pStyle w:val="4"/>
              <w:ind w:firstLine="480"/>
              <w:jc w:val="both"/>
            </w:pPr>
            <w:r>
              <w:rPr>
                <w:rFonts w:ascii="仿宋" w:hAnsi="仿宋" w:eastAsia="仿宋" w:cs="仿宋"/>
                <w:sz w:val="24"/>
              </w:rPr>
              <w:t>⑧ 统计管理。对工作任务及其相关数据的统计管理。</w:t>
            </w:r>
          </w:p>
        </w:tc>
      </w:tr>
    </w:tbl>
    <w:p>
      <w:pPr>
        <w:pStyle w:val="4"/>
        <w:ind w:firstLine="480"/>
        <w:outlineLvl w:val="3"/>
      </w:pPr>
      <w:r>
        <w:rPr>
          <w:b/>
          <w:sz w:val="24"/>
        </w:rPr>
        <w:t>3.2.3人员配置要求</w:t>
      </w:r>
    </w:p>
    <w:p>
      <w:pPr>
        <w:pStyle w:val="4"/>
      </w:pPr>
    </w:p>
    <w:p>
      <w:pPr>
        <w:pStyle w:val="4"/>
      </w:pPr>
    </w:p>
    <w:p>
      <w:pPr>
        <w:pStyle w:val="4"/>
      </w:pPr>
    </w:p>
    <w:p>
      <w:pPr>
        <w:pStyle w:val="4"/>
      </w:pPr>
      <w:r>
        <w:t>采购包1：</w:t>
      </w:r>
    </w:p>
    <w:p>
      <w:pPr>
        <w:pStyle w:val="4"/>
      </w:pPr>
      <w:r>
        <w:t>/</w:t>
      </w:r>
    </w:p>
    <w:p>
      <w:pPr>
        <w:pStyle w:val="4"/>
        <w:ind w:firstLine="480"/>
        <w:outlineLvl w:val="3"/>
      </w:pPr>
      <w:r>
        <w:rPr>
          <w:b/>
          <w:sz w:val="24"/>
        </w:rPr>
        <w:t>3.2.4设施设备配置要求</w:t>
      </w:r>
    </w:p>
    <w:p>
      <w:pPr>
        <w:pStyle w:val="4"/>
      </w:pPr>
    </w:p>
    <w:p>
      <w:pPr>
        <w:pStyle w:val="4"/>
      </w:pPr>
    </w:p>
    <w:p>
      <w:pPr>
        <w:pStyle w:val="4"/>
      </w:pPr>
    </w:p>
    <w:p>
      <w:pPr>
        <w:pStyle w:val="4"/>
      </w:pPr>
      <w:r>
        <w:t>采购包1：</w:t>
      </w:r>
    </w:p>
    <w:p>
      <w:pPr>
        <w:pStyle w:val="4"/>
      </w:pPr>
      <w:r>
        <w:t>/</w:t>
      </w:r>
    </w:p>
    <w:p>
      <w:pPr>
        <w:pStyle w:val="4"/>
        <w:ind w:firstLine="480"/>
        <w:outlineLvl w:val="3"/>
      </w:pPr>
      <w:r>
        <w:rPr>
          <w:b/>
          <w:sz w:val="24"/>
        </w:rPr>
        <w:t>3.2.5其他要求</w:t>
      </w:r>
    </w:p>
    <w:p>
      <w:pPr>
        <w:pStyle w:val="4"/>
      </w:pPr>
    </w:p>
    <w:p>
      <w:pPr>
        <w:pStyle w:val="4"/>
      </w:pPr>
    </w:p>
    <w:p>
      <w:pPr>
        <w:pStyle w:val="4"/>
      </w:pPr>
    </w:p>
    <w:p>
      <w:pPr>
        <w:pStyle w:val="4"/>
      </w:pPr>
      <w:r>
        <w:t>采购包1：</w:t>
      </w:r>
    </w:p>
    <w:p>
      <w:pPr>
        <w:pStyle w:val="4"/>
      </w:pPr>
      <w:r>
        <w:t>/</w:t>
      </w:r>
    </w:p>
    <w:p>
      <w:pPr>
        <w:pStyle w:val="4"/>
        <w:ind w:firstLine="480"/>
        <w:outlineLvl w:val="2"/>
      </w:pPr>
      <w:r>
        <w:rPr>
          <w:b/>
          <w:sz w:val="28"/>
        </w:rPr>
        <w:t>3.3商务要求</w:t>
      </w:r>
    </w:p>
    <w:p>
      <w:pPr>
        <w:pStyle w:val="4"/>
        <w:ind w:firstLine="480"/>
        <w:outlineLvl w:val="3"/>
      </w:pPr>
      <w:r>
        <w:rPr>
          <w:b/>
          <w:sz w:val="24"/>
        </w:rPr>
        <w:t>3.3.1服务期限</w:t>
      </w:r>
    </w:p>
    <w:p>
      <w:pPr>
        <w:pStyle w:val="4"/>
      </w:pPr>
    </w:p>
    <w:p>
      <w:pPr>
        <w:pStyle w:val="4"/>
      </w:pPr>
    </w:p>
    <w:p>
      <w:pPr>
        <w:pStyle w:val="4"/>
      </w:pPr>
    </w:p>
    <w:p>
      <w:pPr>
        <w:pStyle w:val="4"/>
      </w:pPr>
      <w:r>
        <w:t>采购包1：</w:t>
      </w:r>
    </w:p>
    <w:p>
      <w:pPr>
        <w:pStyle w:val="4"/>
      </w:pPr>
      <w:r>
        <w:t>自合同签订之日起220日</w:t>
      </w:r>
    </w:p>
    <w:p>
      <w:pPr>
        <w:pStyle w:val="4"/>
        <w:ind w:firstLine="480"/>
        <w:outlineLvl w:val="3"/>
      </w:pPr>
      <w:r>
        <w:rPr>
          <w:b/>
          <w:sz w:val="24"/>
        </w:rPr>
        <w:t>3.3.2服务地点</w:t>
      </w:r>
    </w:p>
    <w:p>
      <w:pPr>
        <w:pStyle w:val="4"/>
      </w:pPr>
    </w:p>
    <w:p>
      <w:pPr>
        <w:pStyle w:val="4"/>
      </w:pPr>
    </w:p>
    <w:p>
      <w:pPr>
        <w:pStyle w:val="4"/>
      </w:pPr>
    </w:p>
    <w:p>
      <w:pPr>
        <w:pStyle w:val="4"/>
      </w:pPr>
      <w:r>
        <w:t>采购包1：</w:t>
      </w:r>
    </w:p>
    <w:p>
      <w:pPr>
        <w:pStyle w:val="4"/>
      </w:pPr>
      <w:r>
        <w:t>★成都市档案馆（成都市天仁路260号）</w:t>
      </w:r>
    </w:p>
    <w:p>
      <w:pPr>
        <w:pStyle w:val="4"/>
        <w:ind w:firstLine="480"/>
        <w:outlineLvl w:val="3"/>
      </w:pPr>
      <w:r>
        <w:rPr>
          <w:b/>
          <w:sz w:val="24"/>
        </w:rPr>
        <w:t>3.3.3考核（验收）标准和方法</w:t>
      </w:r>
    </w:p>
    <w:p>
      <w:pPr>
        <w:pStyle w:val="4"/>
      </w:pPr>
    </w:p>
    <w:p>
      <w:pPr>
        <w:pStyle w:val="4"/>
      </w:pPr>
    </w:p>
    <w:p>
      <w:pPr>
        <w:pStyle w:val="4"/>
      </w:pPr>
    </w:p>
    <w:p>
      <w:pPr>
        <w:pStyle w:val="4"/>
      </w:pPr>
      <w:r>
        <w:t>采购包1：</w:t>
      </w:r>
    </w:p>
    <w:p>
      <w:pPr>
        <w:pStyle w:val="4"/>
      </w:pPr>
      <w:r>
        <w:t>★交付与验收 （一）乙方自合同签订生效后的10个工作日内，将软件交到甲方指定地点，签订合同至12月10之前完成软件软件部署调试、个性化定制改造。至2024年4月30日前试运行并交付使用。(如由于甲方的原因造成合同延迟签订或验收的，时间顺延)。交付时应提供产品源代码和详细说明书，包括但不限于架构设计、功能设计、数据库设计、系统安装部署、API接口等。 （二）验收要求 1、验收标准：按国家有关规定以及甲方采购文件的质量要求和技术指标、乙方的响应文件及承诺与本合同约定质量要求和技术标准进行验收；甲乙双方如对质量要求和技术指标的约定标准有相互抵触或异议的事项，由甲方在采购与响应文件中按质量要求和技术指标比较优胜的原则确定该项的约定标准要求进行验收。 2、验收时如发现所交付的软件不符合质量要求和技术指标及本合同规定之情形者，甲方应做出详尽的现场记录，或由甲乙双方签署备忘录，此现场记录或备忘录可用作补充、缺失的有效证据，由此产生的时间延误与有关费用由乙方承担，验收期限相应顺延。 3、如质量验收合格，双方签署质量验收报告。 （三）终验 1、试运行完成后5日内，甲方进行验收。 2、验收技术标准： （1）标准规范。人工智能辅助鉴定软件属于档案行业软件，应满足《电子档案管理系统基本功能规定》《数字档案馆系统测试办法》《档案信息系统安全保护基本要求》等标准规范。 （2）运行环境。人工智能辅助鉴定软件必须运行在统信UOS服务器操作系统、国产中间件、国产数据库等信创软硬件产品之上，支持IPv6网络环境。 （3）软件框架。人工智能辅助鉴定软件采用B/S架构，兼容主流的基于信创软硬件的浏览器。前端采用vue、angular、react等成熟框架，具备灵活扩展功能；后端开发语言为java等主流开发语言，需采用springboot等成熟框架，具备标准化流程化开发能力。 （4）数据接口。人工智能辅助鉴定软件应当采用前后端分离设计，使用resultfulAPI等主流设计风格进行前后端数据交互。能够通过API的方式与其他系统进行数据互通。 （5）响应时间。千万级数据条件下单次查询响应时间不超过5秒。 3、验收软件功能 （1）人工智能辅助鉴定软件应具备档案管理、档案检索、档案内容识别、档案鉴定、系统管理、用户管理、权限管理等功能。 （2）乙方应将所提供完整的项目资料，包括但不限于建设（施工）方案、施工日志、试运行报告、设备账号及配置信息等。  其他未尽事宜应严格按照《财政部关于进一步加强政府采购需求和履约验收管理的指导意见》(财库〔2016〕205号)。须符合国家有关规定、磋商文件的质量要求和技术指标、供应商的投标文件及承诺以及合同条款。</w:t>
      </w:r>
    </w:p>
    <w:p>
      <w:pPr>
        <w:pStyle w:val="4"/>
        <w:ind w:firstLine="480"/>
        <w:outlineLvl w:val="3"/>
      </w:pPr>
      <w:r>
        <w:rPr>
          <w:b/>
          <w:sz w:val="24"/>
        </w:rPr>
        <w:t>3.3.4支付方式</w:t>
      </w:r>
    </w:p>
    <w:p>
      <w:pPr>
        <w:pStyle w:val="4"/>
      </w:pPr>
    </w:p>
    <w:p>
      <w:pPr>
        <w:pStyle w:val="4"/>
      </w:pPr>
    </w:p>
    <w:p>
      <w:pPr>
        <w:pStyle w:val="4"/>
      </w:pPr>
    </w:p>
    <w:p>
      <w:pPr>
        <w:pStyle w:val="4"/>
      </w:pPr>
      <w:r>
        <w:t>采购包1：</w:t>
      </w:r>
    </w:p>
    <w:p>
      <w:pPr>
        <w:pStyle w:val="4"/>
      </w:pPr>
      <w:r>
        <w:t>分期付款</w:t>
      </w:r>
    </w:p>
    <w:p>
      <w:pPr>
        <w:pStyle w:val="4"/>
        <w:ind w:firstLine="480"/>
        <w:outlineLvl w:val="3"/>
      </w:pPr>
      <w:r>
        <w:rPr>
          <w:b/>
          <w:sz w:val="24"/>
        </w:rPr>
        <w:t>3.3.5.支付约定</w:t>
      </w:r>
    </w:p>
    <w:p>
      <w:pPr>
        <w:pStyle w:val="4"/>
      </w:pPr>
    </w:p>
    <w:p>
      <w:pPr>
        <w:pStyle w:val="4"/>
      </w:pPr>
    </w:p>
    <w:p>
      <w:pPr>
        <w:pStyle w:val="4"/>
      </w:pPr>
    </w:p>
    <w:p>
      <w:pPr>
        <w:pStyle w:val="4"/>
      </w:pPr>
      <w:r>
        <w:t>采购包1：付款条件说明：★预付款：签订合同，甲方在收到乙方出具的正规有效等额增值税专用发票后，达到付款条件起10日，支付合同总金额的40.00%。</w:t>
      </w:r>
    </w:p>
    <w:p>
      <w:pPr>
        <w:pStyle w:val="4"/>
      </w:pPr>
      <w:r>
        <w:t>采购包1：付款条件说明：★进度款：乙方在完成软件部署调试、个性化定制改造，并初验合格后，出具正规有效等额增值税专用发票后，达到付款条件起10日，支付合同总金额的20.00%。</w:t>
      </w:r>
    </w:p>
    <w:p>
      <w:pPr>
        <w:pStyle w:val="4"/>
      </w:pPr>
      <w:r>
        <w:t>采购包1：付款条件说明：★尾款：乙方在完成全部项目任务，并经甲方终验合格后，出具正规有效等额增值税专用发票后，达到付款条件起10日，支付合同总金额的40.00%。</w:t>
      </w:r>
    </w:p>
    <w:p>
      <w:pPr>
        <w:pStyle w:val="4"/>
        <w:ind w:firstLine="480"/>
        <w:outlineLvl w:val="3"/>
      </w:pPr>
      <w:r>
        <w:rPr>
          <w:b/>
          <w:sz w:val="24"/>
        </w:rPr>
        <w:t>3.3.6违约责任与解决争议的方法</w:t>
      </w:r>
    </w:p>
    <w:p>
      <w:pPr>
        <w:pStyle w:val="4"/>
      </w:pPr>
    </w:p>
    <w:p>
      <w:pPr>
        <w:pStyle w:val="4"/>
      </w:pPr>
    </w:p>
    <w:p>
      <w:pPr>
        <w:pStyle w:val="4"/>
      </w:pPr>
    </w:p>
    <w:p>
      <w:pPr>
        <w:pStyle w:val="4"/>
      </w:pPr>
      <w:r>
        <w:t>采购包1：</w:t>
      </w:r>
    </w:p>
    <w:p>
      <w:pPr>
        <w:pStyle w:val="4"/>
      </w:pPr>
      <w:r>
        <w:t>★违约责任 （一）甲方违约责任 1、甲方逾期支付货款的，除应及时付足货款外，应向乙方偿付欠款总额万分之一/天的违约金；逾期付款超过15天的，乙方有权终止合同。 （二）乙方违约责任 1、乙方交付的软件质量不符合合同规定的质量要求和技术指标，乙方应向甲方支付合同总价款20%的违约金，并须在合同规定的交货时间内提供合格的软件给甲方，否则，视作乙方不能交付软件而违约，按本条本款下述第“2”项规定由乙方偿付违约赔偿金给甲方。 2、乙方不能交付软件或逾期交付软件而违约的，除应及时提供软件外，应向甲方偿付逾期交货部分货款总额的万分之一/天的违约金；逾期交货超过15天，甲方有权终止合同，乙方则应按合同总价的10%的款额向甲方支付违约金，并须全额退还甲方已经付给乙方的货款及其利息。 3、乙方保证本合同软件的权利无瑕疵，包括软件所有权及知识产权等权利无瑕疵。如任何第三方经法院(或仲裁机构)裁决有权对上述软件主张权利或国家机关依法对软件进行没收查封的，乙方除应向甲方返还已收款项外，还应另按合同总价的20%向甲方支付违约金。 4、在5年售后服务期内，如乙方未能按照本合同第六条约定提供售后服务，致使软件不能正常使用，连续发生六次以上，或无法正常使用时间累计达到10天以上，甲方有权终止合同，要求乙方按照以下计算方式退还已支付款项：剩余售后服务时间（年）÷5年×100万，并按应退款项的20%支付违约金。 争议解决的方法 （一）因软件的质量标准、技术指标问题发生争议，由质量技术监督部门或其指定的质量鉴定机构进行质量鉴定。软件符合标准的，鉴定费由甲方承担；软件不符合质量标准的，鉴定费由乙方承担。 （二）执行本合同中发生的或与本合同有关的争端，双方应通过友好协商的方式解决，若不能达成协议，向甲方所在地人民法院提请诉讼。</w:t>
      </w:r>
    </w:p>
    <w:p>
      <w:pPr>
        <w:pStyle w:val="4"/>
        <w:ind w:firstLine="480"/>
        <w:jc w:val="left"/>
        <w:outlineLvl w:val="2"/>
      </w:pPr>
      <w:r>
        <w:rPr>
          <w:b/>
          <w:sz w:val="28"/>
        </w:rPr>
        <w:t>3.4其他要求</w:t>
      </w:r>
    </w:p>
    <w:p>
      <w:pPr>
        <w:pStyle w:val="4"/>
      </w:pPr>
    </w:p>
    <w:p>
      <w:pPr>
        <w:pStyle w:val="4"/>
      </w:pPr>
    </w:p>
    <w:p>
      <w:pPr>
        <w:pStyle w:val="4"/>
      </w:pPr>
      <w: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Y2E2MDRjNDdiYTE4ODQyODMyYTM5NDllMmM4YjMifQ=="/>
  </w:docVars>
  <w:rsids>
    <w:rsidRoot w:val="23DB7BC6"/>
    <w:rsid w:val="23DB7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2023-08-14T02:03:00Z</dcterms:created>
  <dc:creator>苏打</dc:creator>
  <cp:lastModifiedBy>苏打</cp:lastModifiedBy>
  <dcterms:modified xsi:type="dcterms:W3CDTF">2023-08-14T02:03:51Z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502990468E204E5F9616C4EB6AA2DE24_11</vt:lpwstr>
  </property>
</Properties>
</file>